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3E9B" w14:textId="04DC70F5" w:rsidR="002763A2" w:rsidRPr="002763A2" w:rsidRDefault="002763A2" w:rsidP="005D5198">
      <w:pPr>
        <w:pStyle w:val="berschrift1"/>
        <w:spacing w:before="0" w:after="0" w:line="240" w:lineRule="auto"/>
        <w:jc w:val="center"/>
        <w:rPr>
          <w:rFonts w:ascii="Calibri" w:hAnsi="Calibri"/>
          <w:sz w:val="24"/>
          <w:szCs w:val="20"/>
        </w:rPr>
      </w:pPr>
      <w:r w:rsidRPr="002763A2">
        <w:rPr>
          <w:rFonts w:ascii="Calibri" w:hAnsi="Calibri"/>
          <w:sz w:val="24"/>
          <w:szCs w:val="20"/>
        </w:rPr>
        <w:t>PARTI_checklist</w:t>
      </w:r>
    </w:p>
    <w:p w14:paraId="75725601" w14:textId="117E5182" w:rsidR="007C6CB4" w:rsidRPr="002C20D7" w:rsidRDefault="002763A2" w:rsidP="005D5198">
      <w:pPr>
        <w:pStyle w:val="berschrift1"/>
        <w:spacing w:before="0"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Posudzovanie kvality dizajnu participatívneho procesu pri tvorbe verejných politík</w:t>
      </w:r>
    </w:p>
    <w:p w14:paraId="6FE9457E" w14:textId="73294664" w:rsidR="002763A2" w:rsidRPr="002763A2" w:rsidRDefault="002763A2" w:rsidP="005D5198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2763A2">
        <w:rPr>
          <w:rFonts w:cs="Times New Roman"/>
          <w:i/>
          <w:sz w:val="18"/>
          <w:szCs w:val="20"/>
        </w:rPr>
        <w:t>verzia 1 – 13. máj 2021</w:t>
      </w:r>
    </w:p>
    <w:p w14:paraId="419E7A11" w14:textId="3609A059" w:rsidR="002763A2" w:rsidRDefault="002763A2" w:rsidP="005D519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A59520C" w14:textId="77777777" w:rsidR="002763A2" w:rsidRDefault="002763A2" w:rsidP="005D519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BC72359" w14:textId="689FE494" w:rsidR="0088576B" w:rsidRPr="005D5198" w:rsidRDefault="002763A2" w:rsidP="005D519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Skúste zodpovedať nasledujúce otázky:</w:t>
      </w:r>
      <w:r w:rsidR="00010399" w:rsidRPr="002C20D7">
        <w:rPr>
          <w:rFonts w:cs="Times New Roman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6465"/>
        <w:gridCol w:w="503"/>
        <w:gridCol w:w="504"/>
        <w:gridCol w:w="503"/>
        <w:gridCol w:w="504"/>
      </w:tblGrid>
      <w:tr w:rsidR="0028092E" w14:paraId="50F1482E" w14:textId="77777777" w:rsidTr="005D5198">
        <w:tc>
          <w:tcPr>
            <w:tcW w:w="593" w:type="dxa"/>
          </w:tcPr>
          <w:p w14:paraId="42E323E3" w14:textId="77777777" w:rsidR="0028092E" w:rsidRDefault="0028092E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1EE486EC" w14:textId="77777777" w:rsidR="0028092E" w:rsidRDefault="0028092E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79230E87" w14:textId="2B9F0CAD" w:rsidR="0028092E" w:rsidRDefault="0028092E" w:rsidP="00DF1C3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1C33">
              <w:rPr>
                <w:rFonts w:cs="Times New Roman"/>
                <w:sz w:val="16"/>
                <w:szCs w:val="20"/>
              </w:rPr>
              <w:t>Časti vstupnej správy</w:t>
            </w:r>
          </w:p>
        </w:tc>
      </w:tr>
      <w:tr w:rsidR="00BC5CB1" w14:paraId="3EEB41EF" w14:textId="77777777" w:rsidTr="005D5198">
        <w:tc>
          <w:tcPr>
            <w:tcW w:w="593" w:type="dxa"/>
          </w:tcPr>
          <w:p w14:paraId="3EC32B00" w14:textId="77777777" w:rsidR="00BC5CB1" w:rsidRDefault="00BC5CB1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1D89438F" w14:textId="0B23E7AD" w:rsidR="00BC5CB1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63A2">
              <w:rPr>
                <w:rFonts w:cs="Times New Roman"/>
                <w:b/>
                <w:i/>
                <w:sz w:val="20"/>
                <w:szCs w:val="20"/>
              </w:rPr>
              <w:t xml:space="preserve">Časť A: </w:t>
            </w:r>
            <w:r>
              <w:rPr>
                <w:rFonts w:cs="Times New Roman"/>
                <w:b/>
                <w:i/>
                <w:sz w:val="20"/>
                <w:szCs w:val="20"/>
              </w:rPr>
              <w:t>Dobrý</w:t>
            </w:r>
            <w:r w:rsidRPr="002763A2">
              <w:rPr>
                <w:rFonts w:cs="Times New Roman"/>
                <w:b/>
                <w:i/>
                <w:sz w:val="20"/>
                <w:szCs w:val="20"/>
              </w:rPr>
              <w:t xml:space="preserve"> dizajn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participatívneho procesu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7C04FD9" w14:textId="5D2F3C75" w:rsidR="00BC5CB1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37C41D83" w14:textId="0D8DABEE" w:rsidR="00BC5CB1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0"/>
                <w:szCs w:val="20"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9ACF0B8" w14:textId="5A9DEE0A" w:rsidR="00BC5CB1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0"/>
                <w:szCs w:val="20"/>
              </w:rPr>
              <w:t>4.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0EADDC5B" w14:textId="2A80463D" w:rsidR="00BC5CB1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37091F">
              <w:rPr>
                <w:rFonts w:cs="Times New Roman"/>
                <w:color w:val="FFC000" w:themeColor="accent4"/>
                <w:sz w:val="20"/>
                <w:szCs w:val="20"/>
              </w:rPr>
              <w:t>5.</w:t>
            </w:r>
          </w:p>
        </w:tc>
      </w:tr>
      <w:tr w:rsidR="00BC5CB1" w14:paraId="2B30788A" w14:textId="77777777" w:rsidTr="005D5198">
        <w:tc>
          <w:tcPr>
            <w:tcW w:w="593" w:type="dxa"/>
          </w:tcPr>
          <w:p w14:paraId="599E2914" w14:textId="7D8CFE7A" w:rsidR="00BC5CB1" w:rsidRDefault="00BC5CB1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A1.</w:t>
            </w:r>
          </w:p>
        </w:tc>
        <w:tc>
          <w:tcPr>
            <w:tcW w:w="6465" w:type="dxa"/>
          </w:tcPr>
          <w:p w14:paraId="239AD81B" w14:textId="468209E4" w:rsidR="00BC5CB1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ciele participatívneho procesu zvolené primerane vo vzťahu k cieľom (vrátane vedľajších cieľov, neželaných vplyvov atď.), rozsahu (národná politika, strešná alebo prierezová stratégia atď.) a charakteru (opakovaný proces, technická alebo kontroverzná téma, distributívna politika atď.) pripravovanej verejnej politiky?</w:t>
            </w:r>
          </w:p>
        </w:tc>
        <w:tc>
          <w:tcPr>
            <w:tcW w:w="503" w:type="dxa"/>
          </w:tcPr>
          <w:p w14:paraId="0661569C" w14:textId="4D9A6935" w:rsidR="00BC5CB1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5F444722" w14:textId="77777777" w:rsidR="00BC5CB1" w:rsidRPr="0037091F" w:rsidRDefault="00BC5CB1" w:rsidP="00DF1C33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5969C07C" w14:textId="1DD2B137" w:rsidR="00BC5CB1" w:rsidRPr="0037091F" w:rsidRDefault="00BC5CB1" w:rsidP="00DF1C33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490A4CC8" w14:textId="77777777" w:rsidR="00BC5CB1" w:rsidRPr="0037091F" w:rsidRDefault="00BC5CB1" w:rsidP="00DF1C33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28092E" w14:paraId="4EA55AC5" w14:textId="77777777" w:rsidTr="005D5198">
        <w:tc>
          <w:tcPr>
            <w:tcW w:w="593" w:type="dxa"/>
          </w:tcPr>
          <w:p w14:paraId="252BF532" w14:textId="2D40E50E" w:rsidR="0028092E" w:rsidRDefault="0028092E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65" w:type="dxa"/>
          </w:tcPr>
          <w:p w14:paraId="226A3EB5" w14:textId="5F95D2EE" w:rsidR="0028092E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Konzistentnosť medzi cieľmi a nástrojmi: Existuje ku každému cieľu participatívneho procesu aspoň jeden participatívny nástroj, ktorý ho napĺňa? Existuje ku každému participatívnemu nástroju aspoň jeden cieľ</w:t>
            </w:r>
            <w:r w:rsidRPr="002763A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participatívneho procesu, ktorý napĺňa?</w:t>
            </w:r>
          </w:p>
        </w:tc>
        <w:tc>
          <w:tcPr>
            <w:tcW w:w="503" w:type="dxa"/>
          </w:tcPr>
          <w:p w14:paraId="60F45A6D" w14:textId="24BE588C" w:rsidR="0028092E" w:rsidRPr="0037091F" w:rsidRDefault="0037091F" w:rsidP="00DF1C33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193DFC0A" w14:textId="2B224739" w:rsidR="0028092E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FAC972" w14:textId="5D133039" w:rsidR="0028092E" w:rsidRPr="0037091F" w:rsidRDefault="0037091F" w:rsidP="00DF1C33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50F1500" w14:textId="77777777" w:rsidR="0028092E" w:rsidRPr="0037091F" w:rsidRDefault="0028092E" w:rsidP="00DF1C33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28092E" w14:paraId="290483CC" w14:textId="77777777" w:rsidTr="005D5198">
        <w:tc>
          <w:tcPr>
            <w:tcW w:w="593" w:type="dxa"/>
          </w:tcPr>
          <w:p w14:paraId="37757BCB" w14:textId="63828C71" w:rsidR="0028092E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A3.</w:t>
            </w:r>
          </w:p>
        </w:tc>
        <w:tc>
          <w:tcPr>
            <w:tcW w:w="6465" w:type="dxa"/>
          </w:tcPr>
          <w:p w14:paraId="311AE23B" w14:textId="7332B664" w:rsidR="0028092E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Má participatívny proces aspoň jeden cieľ, ktorý sa nezameriava len na získavanie odborných informácií?</w:t>
            </w:r>
          </w:p>
        </w:tc>
        <w:tc>
          <w:tcPr>
            <w:tcW w:w="503" w:type="dxa"/>
          </w:tcPr>
          <w:p w14:paraId="6F65AFD9" w14:textId="2D5F6F1C" w:rsidR="0028092E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B17FD70" w14:textId="77777777" w:rsidR="0028092E" w:rsidRPr="0037091F" w:rsidRDefault="0028092E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526270DA" w14:textId="442DD55F" w:rsidR="0028092E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59039C2" w14:textId="77777777" w:rsidR="0028092E" w:rsidRPr="0037091F" w:rsidRDefault="0028092E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DF1C33" w14:paraId="7AEDC535" w14:textId="77777777" w:rsidTr="005D5198">
        <w:tc>
          <w:tcPr>
            <w:tcW w:w="593" w:type="dxa"/>
          </w:tcPr>
          <w:p w14:paraId="3134BC95" w14:textId="00715535" w:rsidR="00DF1C33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A4.</w:t>
            </w:r>
          </w:p>
        </w:tc>
        <w:tc>
          <w:tcPr>
            <w:tcW w:w="6465" w:type="dxa"/>
          </w:tcPr>
          <w:p w14:paraId="4F337E3D" w14:textId="57386C7C" w:rsidR="00DF1C33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pre každý participatívny nástroj zvolený vhodný okruh zúčastnených, ako z hľadiska typu želanej interakcie, tak aj z hľadiska rozsahu a charakteru verejnej politiky?</w:t>
            </w:r>
          </w:p>
        </w:tc>
        <w:tc>
          <w:tcPr>
            <w:tcW w:w="503" w:type="dxa"/>
          </w:tcPr>
          <w:p w14:paraId="057EC966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C00FC5C" w14:textId="51261DB2" w:rsidR="00DF1C33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7CDE3900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743D9E45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DF1C33" w14:paraId="4ED10C35" w14:textId="77777777" w:rsidTr="005D5198">
        <w:tc>
          <w:tcPr>
            <w:tcW w:w="593" w:type="dxa"/>
          </w:tcPr>
          <w:p w14:paraId="50582D5A" w14:textId="43106FB8" w:rsidR="00DF1C33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A5.</w:t>
            </w:r>
          </w:p>
        </w:tc>
        <w:tc>
          <w:tcPr>
            <w:tcW w:w="6465" w:type="dxa"/>
          </w:tcPr>
          <w:p w14:paraId="61D0C676" w14:textId="3C26F816" w:rsidR="00DF1C33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Má dizajn jasný časový harmonogram? Sú zvolené nástroje, ako aj ich postupnosť v procese, primerané časovému rámcu k dispozícii?</w:t>
            </w:r>
          </w:p>
        </w:tc>
        <w:tc>
          <w:tcPr>
            <w:tcW w:w="503" w:type="dxa"/>
          </w:tcPr>
          <w:p w14:paraId="215A84DF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28A816FC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868F52" w14:textId="3E4E2947" w:rsidR="00DF1C33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6C352B75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DF1C33" w14:paraId="6262E93D" w14:textId="77777777" w:rsidTr="005D5198">
        <w:tc>
          <w:tcPr>
            <w:tcW w:w="593" w:type="dxa"/>
          </w:tcPr>
          <w:p w14:paraId="39FC6A8B" w14:textId="09142988" w:rsidR="00DF1C33" w:rsidRDefault="00DF1C33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A6.</w:t>
            </w:r>
          </w:p>
        </w:tc>
        <w:tc>
          <w:tcPr>
            <w:tcW w:w="6465" w:type="dxa"/>
          </w:tcPr>
          <w:p w14:paraId="239021A7" w14:textId="5CACAE86" w:rsidR="00DF1C33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Vyváženosť dizajnu: Vyhýba sa dizajn procesu zlučovaniu väčšieho počtu cieľov a okruhov zúčastnených (kategórií stakeholderov) do jedného nástroja (napr. pracovných skupín)? Inými slovami, sú k jednotlivým cieľom a okruhom zúčastnených volené špecifické nástroje?</w:t>
            </w:r>
          </w:p>
        </w:tc>
        <w:tc>
          <w:tcPr>
            <w:tcW w:w="503" w:type="dxa"/>
          </w:tcPr>
          <w:p w14:paraId="6B67D543" w14:textId="155F8BF8" w:rsidR="00DF1C33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096D6421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44A6F1F9" w14:textId="0D896DF5" w:rsidR="00DF1C33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539DA8D6" w14:textId="77777777" w:rsidR="00DF1C33" w:rsidRPr="0037091F" w:rsidRDefault="00DF1C33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C33146" w14:paraId="06F19D06" w14:textId="77777777" w:rsidTr="005D5198">
        <w:tc>
          <w:tcPr>
            <w:tcW w:w="593" w:type="dxa"/>
          </w:tcPr>
          <w:p w14:paraId="3268B334" w14:textId="1F97A4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A7.</w:t>
            </w:r>
          </w:p>
        </w:tc>
        <w:tc>
          <w:tcPr>
            <w:tcW w:w="6465" w:type="dxa"/>
          </w:tcPr>
          <w:p w14:paraId="75AFAFED" w14:textId="6198713F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Poskytuje dizajn analógové, ako aj digitálne možnosti zapojenia?</w:t>
            </w:r>
          </w:p>
        </w:tc>
        <w:tc>
          <w:tcPr>
            <w:tcW w:w="503" w:type="dxa"/>
          </w:tcPr>
          <w:p w14:paraId="6FFCFADD" w14:textId="77777777" w:rsidR="00C33146" w:rsidRPr="0037091F" w:rsidRDefault="00C33146" w:rsidP="0037091F">
            <w:pPr>
              <w:spacing w:line="240" w:lineRule="auto"/>
              <w:jc w:val="center"/>
              <w:rPr>
                <w:rFonts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30D7C3" w14:textId="77777777" w:rsidR="00C33146" w:rsidRDefault="00C33146" w:rsidP="003709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7D227D7" w14:textId="6C4C00B4" w:rsidR="00C33146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44F07F9" w14:textId="77777777" w:rsidR="00C33146" w:rsidRPr="0037091F" w:rsidRDefault="00C33146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C33146" w14:paraId="6C16ADB2" w14:textId="77777777" w:rsidTr="005D5198">
        <w:trPr>
          <w:trHeight w:val="731"/>
        </w:trPr>
        <w:tc>
          <w:tcPr>
            <w:tcW w:w="593" w:type="dxa"/>
          </w:tcPr>
          <w:p w14:paraId="37D98027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2E162485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2283DFAE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3828D620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1AB6125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76BA81E9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5959E7E0" w14:textId="77777777" w:rsidTr="005D5198">
        <w:tc>
          <w:tcPr>
            <w:tcW w:w="593" w:type="dxa"/>
          </w:tcPr>
          <w:p w14:paraId="59537581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71CFA955" w14:textId="77777777" w:rsidR="00C33146" w:rsidRDefault="00C33146" w:rsidP="002763A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05F3142E" w14:textId="5688D69E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1C33">
              <w:rPr>
                <w:rFonts w:cs="Times New Roman"/>
                <w:sz w:val="16"/>
                <w:szCs w:val="20"/>
              </w:rPr>
              <w:t>Časti vstupnej správy</w:t>
            </w:r>
          </w:p>
        </w:tc>
      </w:tr>
      <w:tr w:rsidR="00C33146" w14:paraId="64EFBEB4" w14:textId="77777777" w:rsidTr="005D5198">
        <w:tc>
          <w:tcPr>
            <w:tcW w:w="593" w:type="dxa"/>
          </w:tcPr>
          <w:p w14:paraId="312608BB" w14:textId="77777777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1B29AC20" w14:textId="3634384D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E65A1">
              <w:rPr>
                <w:rFonts w:cs="Times New Roman"/>
                <w:b/>
                <w:i/>
                <w:sz w:val="20"/>
                <w:szCs w:val="20"/>
              </w:rPr>
              <w:t>Časť B: Záujmová legitimita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8BD1853" w14:textId="584A50AC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795AF3AD" w14:textId="3605C1A2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0"/>
                <w:szCs w:val="20"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14337A6" w14:textId="15E233F4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0"/>
                <w:szCs w:val="20"/>
              </w:rPr>
              <w:t>4.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7ABAA242" w14:textId="21EFD1CA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91F">
              <w:rPr>
                <w:rFonts w:cs="Times New Roman"/>
                <w:color w:val="FFC000" w:themeColor="accent4"/>
                <w:sz w:val="20"/>
                <w:szCs w:val="20"/>
              </w:rPr>
              <w:t>5.</w:t>
            </w:r>
          </w:p>
        </w:tc>
      </w:tr>
      <w:tr w:rsidR="00C33146" w14:paraId="4F289FD1" w14:textId="77777777" w:rsidTr="005D5198">
        <w:tc>
          <w:tcPr>
            <w:tcW w:w="593" w:type="dxa"/>
          </w:tcPr>
          <w:p w14:paraId="1B09873A" w14:textId="77AFEECB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B1.</w:t>
            </w:r>
          </w:p>
        </w:tc>
        <w:tc>
          <w:tcPr>
            <w:tcW w:w="6465" w:type="dxa"/>
          </w:tcPr>
          <w:p w14:paraId="57958DD1" w14:textId="70A35FC1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E65A1">
              <w:rPr>
                <w:rFonts w:cs="Times New Roman"/>
                <w:sz w:val="20"/>
                <w:szCs w:val="20"/>
              </w:rPr>
              <w:t>Z</w:t>
            </w:r>
            <w:r>
              <w:rPr>
                <w:rFonts w:cs="Times New Roman"/>
                <w:sz w:val="20"/>
                <w:szCs w:val="20"/>
              </w:rPr>
              <w:t>účastňujú</w:t>
            </w:r>
            <w:r w:rsidRPr="008E65A1">
              <w:rPr>
                <w:rFonts w:cs="Times New Roman"/>
                <w:sz w:val="20"/>
                <w:szCs w:val="20"/>
              </w:rPr>
              <w:t xml:space="preserve"> sa všetky sektory spoločnosti/uznané skupinové záujmy</w:t>
            </w:r>
            <w:r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03" w:type="dxa"/>
          </w:tcPr>
          <w:p w14:paraId="1F6E6B49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A16999F" w14:textId="3AC3FC24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00105B42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899513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7E733197" w14:textId="77777777" w:rsidTr="005D5198">
        <w:tc>
          <w:tcPr>
            <w:tcW w:w="593" w:type="dxa"/>
          </w:tcPr>
          <w:p w14:paraId="1A07B0B3" w14:textId="5BC04177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B2.</w:t>
            </w:r>
          </w:p>
        </w:tc>
        <w:tc>
          <w:tcPr>
            <w:tcW w:w="6465" w:type="dxa"/>
          </w:tcPr>
          <w:p w14:paraId="34129108" w14:textId="0F529C44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u všetkých inštitucionálnych aktérov dokázateľná/</w:t>
            </w:r>
            <w:r w:rsidRPr="008E65A1">
              <w:rPr>
                <w:rFonts w:cs="Times New Roman"/>
                <w:sz w:val="20"/>
                <w:szCs w:val="20"/>
              </w:rPr>
              <w:t>zabezpečená vnútorná zúčtovateľnosť</w:t>
            </w:r>
            <w:r>
              <w:rPr>
                <w:rFonts w:cs="Times New Roman"/>
                <w:sz w:val="20"/>
                <w:szCs w:val="20"/>
              </w:rPr>
              <w:t xml:space="preserve"> voči tým, ktorých zastupujú</w:t>
            </w:r>
            <w:r w:rsidRPr="008E65A1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03" w:type="dxa"/>
          </w:tcPr>
          <w:p w14:paraId="4752ADC2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9E0BAC0" w14:textId="52C54495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4D693855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58A2F3E3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504D5063" w14:textId="77777777" w:rsidTr="005D5198">
        <w:tc>
          <w:tcPr>
            <w:tcW w:w="593" w:type="dxa"/>
          </w:tcPr>
          <w:p w14:paraId="0DBC9C02" w14:textId="67D54B69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B3.</w:t>
            </w:r>
          </w:p>
        </w:tc>
        <w:tc>
          <w:tcPr>
            <w:tcW w:w="6465" w:type="dxa"/>
          </w:tcPr>
          <w:p w14:paraId="17B9C1A2" w14:textId="681D2869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inštitucionálni aktéri (stakeholderi, záujmové skupiny) vážení podľa vplyvu? Je zabezpečené spravodlivé hracie pole medzi silnými a slabými záujmami/inštitucionálnymi aktérmi?</w:t>
            </w:r>
          </w:p>
        </w:tc>
        <w:tc>
          <w:tcPr>
            <w:tcW w:w="503" w:type="dxa"/>
          </w:tcPr>
          <w:p w14:paraId="4C463393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C35726F" w14:textId="354114C4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6973D29B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636CB0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12515E9E" w14:textId="77777777" w:rsidTr="005D5198">
        <w:tc>
          <w:tcPr>
            <w:tcW w:w="593" w:type="dxa"/>
          </w:tcPr>
          <w:p w14:paraId="4A952F1A" w14:textId="516CA293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B4.</w:t>
            </w:r>
          </w:p>
        </w:tc>
        <w:tc>
          <w:tcPr>
            <w:tcW w:w="6465" w:type="dxa"/>
          </w:tcPr>
          <w:p w14:paraId="583CD175" w14:textId="24CF99C1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Umožňuje proces komunikovať, zdôvodňovať a vzájomne porovnávať rôzne perspektívy, hodnoty a záujmy aktérov? Existuje mechanizmus pre narábanie s konfliktami na úrovni hodnôt alebo záujmov?</w:t>
            </w:r>
          </w:p>
        </w:tc>
        <w:tc>
          <w:tcPr>
            <w:tcW w:w="503" w:type="dxa"/>
          </w:tcPr>
          <w:p w14:paraId="303C6D9E" w14:textId="59410296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19460065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2D89ECCC" w14:textId="5447958C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1F4E1A3D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6E35848F" w14:textId="77777777" w:rsidTr="005D5198">
        <w:tc>
          <w:tcPr>
            <w:tcW w:w="593" w:type="dxa"/>
          </w:tcPr>
          <w:p w14:paraId="75F9A73E" w14:textId="56BAD863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B5.</w:t>
            </w:r>
          </w:p>
        </w:tc>
        <w:tc>
          <w:tcPr>
            <w:tcW w:w="6465" w:type="dxa"/>
          </w:tcPr>
          <w:p w14:paraId="0591F355" w14:textId="61DDE022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 zabezpečené, aby pri zapracúvaní odborných vstupov inštitucionálnych aktérov bola zohľadnená ich prípadná zaujatosť (napr. nezávislým validovaním odborných tvrdení)? </w:t>
            </w:r>
            <w:r w:rsidRPr="0079480F">
              <w:rPr>
                <w:rFonts w:cs="Times New Roman"/>
                <w:sz w:val="20"/>
                <w:szCs w:val="20"/>
              </w:rPr>
              <w:t>Je možná zaujatosť odborných vstupov inštitucionálnych aktérov dokumentovaná?</w:t>
            </w:r>
          </w:p>
        </w:tc>
        <w:tc>
          <w:tcPr>
            <w:tcW w:w="503" w:type="dxa"/>
          </w:tcPr>
          <w:p w14:paraId="4B30B675" w14:textId="77777777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D47149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F0ABBA3" w14:textId="2E0D0F75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19CD25F2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079B332A" w14:textId="77777777" w:rsidTr="005D5198">
        <w:tc>
          <w:tcPr>
            <w:tcW w:w="593" w:type="dxa"/>
          </w:tcPr>
          <w:p w14:paraId="655B1A82" w14:textId="7F2A1C0D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B6.</w:t>
            </w:r>
          </w:p>
        </w:tc>
        <w:tc>
          <w:tcPr>
            <w:tcW w:w="6465" w:type="dxa"/>
          </w:tcPr>
          <w:p w14:paraId="7314CF9B" w14:textId="5646EEF5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Majú inštitucionálni aktéri</w:t>
            </w:r>
            <w:r w:rsidRPr="008E65A1">
              <w:rPr>
                <w:rFonts w:cs="Times New Roman"/>
                <w:sz w:val="20"/>
                <w:szCs w:val="20"/>
              </w:rPr>
              <w:t xml:space="preserve"> možnosť sa interne koordinovať a dôsledne sformulovať svoje stanoviská</w:t>
            </w:r>
            <w:r>
              <w:rPr>
                <w:rFonts w:cs="Times New Roman"/>
                <w:sz w:val="20"/>
                <w:szCs w:val="20"/>
              </w:rPr>
              <w:t xml:space="preserve"> (napr. v podobe dostatočného času pred rozhodujúcim stretnutím na konzultovanie inštitucionálneho stanoviska so svojou členskou bázou)?</w:t>
            </w:r>
          </w:p>
        </w:tc>
        <w:tc>
          <w:tcPr>
            <w:tcW w:w="503" w:type="dxa"/>
          </w:tcPr>
          <w:p w14:paraId="006D5A1C" w14:textId="79379C53" w:rsidR="00C33146" w:rsidRPr="0037091F" w:rsidRDefault="00C33146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268DC1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28191E0D" w14:textId="7234C2F8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66A29E2E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431ADF40" w14:textId="77777777" w:rsidTr="005D5198">
        <w:tc>
          <w:tcPr>
            <w:tcW w:w="593" w:type="dxa"/>
          </w:tcPr>
          <w:p w14:paraId="3EEF3BC2" w14:textId="610CD748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B7.</w:t>
            </w:r>
          </w:p>
        </w:tc>
        <w:tc>
          <w:tcPr>
            <w:tcW w:w="6465" w:type="dxa"/>
          </w:tcPr>
          <w:p w14:paraId="7AD46414" w14:textId="4E978C84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zabezpečená transparentnosť dosiahnutého politického</w:t>
            </w:r>
            <w:r w:rsidRPr="008E65A1">
              <w:rPr>
                <w:rFonts w:cs="Times New Roman"/>
                <w:sz w:val="20"/>
                <w:szCs w:val="20"/>
              </w:rPr>
              <w:t xml:space="preserve"> výsl</w:t>
            </w:r>
            <w:r>
              <w:rPr>
                <w:rFonts w:cs="Times New Roman"/>
                <w:sz w:val="20"/>
                <w:szCs w:val="20"/>
              </w:rPr>
              <w:t>edku (teda aké hodnoty alebo koho záujmy boli uprednostnené a prečo)?</w:t>
            </w:r>
          </w:p>
        </w:tc>
        <w:tc>
          <w:tcPr>
            <w:tcW w:w="503" w:type="dxa"/>
          </w:tcPr>
          <w:p w14:paraId="411054F7" w14:textId="5AC2D579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A9871C1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550D3C7" w14:textId="7F845A8B" w:rsidR="00C33146" w:rsidRPr="0037091F" w:rsidRDefault="0037091F" w:rsidP="00C33146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78D94AE3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3146" w14:paraId="193BB9BE" w14:textId="77777777" w:rsidTr="005D5198">
        <w:trPr>
          <w:trHeight w:val="943"/>
        </w:trPr>
        <w:tc>
          <w:tcPr>
            <w:tcW w:w="593" w:type="dxa"/>
          </w:tcPr>
          <w:p w14:paraId="6705ADC8" w14:textId="77777777" w:rsidR="00C33146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5FE8C5CB" w14:textId="77777777" w:rsidR="00C33146" w:rsidRPr="008E65A1" w:rsidRDefault="00C33146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7FF8EB69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6C2637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02C440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382FB4E6" w14:textId="77777777" w:rsidR="00C33146" w:rsidRDefault="00C33146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91F" w14:paraId="489C4277" w14:textId="77777777" w:rsidTr="005D5198">
        <w:tc>
          <w:tcPr>
            <w:tcW w:w="593" w:type="dxa"/>
          </w:tcPr>
          <w:p w14:paraId="2823D120" w14:textId="77777777" w:rsidR="0037091F" w:rsidRDefault="0037091F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011A716D" w14:textId="77777777" w:rsidR="0037091F" w:rsidRPr="008E65A1" w:rsidRDefault="0037091F" w:rsidP="00C331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00FB6D49" w14:textId="75974417" w:rsidR="0037091F" w:rsidRDefault="0037091F" w:rsidP="00C3314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1C33">
              <w:rPr>
                <w:rFonts w:cs="Times New Roman"/>
                <w:sz w:val="16"/>
                <w:szCs w:val="20"/>
              </w:rPr>
              <w:t>Časti vstupnej správy</w:t>
            </w:r>
          </w:p>
        </w:tc>
      </w:tr>
      <w:tr w:rsidR="0037091F" w14:paraId="190E9D2A" w14:textId="77777777" w:rsidTr="005D5198">
        <w:tc>
          <w:tcPr>
            <w:tcW w:w="593" w:type="dxa"/>
          </w:tcPr>
          <w:p w14:paraId="76F09549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069BF7E0" w14:textId="2574F113" w:rsidR="0037091F" w:rsidRPr="008E65A1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74CE5">
              <w:rPr>
                <w:rFonts w:cs="Times New Roman"/>
                <w:b/>
                <w:i/>
                <w:sz w:val="20"/>
                <w:szCs w:val="20"/>
              </w:rPr>
              <w:t xml:space="preserve">Časť C: </w:t>
            </w:r>
            <w:r>
              <w:rPr>
                <w:rFonts w:cs="Times New Roman"/>
                <w:b/>
                <w:i/>
                <w:sz w:val="20"/>
                <w:szCs w:val="20"/>
              </w:rPr>
              <w:t>Verejná, d</w:t>
            </w:r>
            <w:r w:rsidRPr="00B74CE5">
              <w:rPr>
                <w:rFonts w:cs="Times New Roman"/>
                <w:b/>
                <w:i/>
                <w:sz w:val="20"/>
                <w:szCs w:val="20"/>
              </w:rPr>
              <w:t>emokratická legitimita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88104A6" w14:textId="27B6B495" w:rsidR="0037091F" w:rsidRDefault="0037091F" w:rsidP="003709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789C1796" w14:textId="273A8036" w:rsidR="0037091F" w:rsidRDefault="0037091F" w:rsidP="003709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0"/>
                <w:szCs w:val="20"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1741DA0B" w14:textId="0A55676B" w:rsidR="0037091F" w:rsidRDefault="0037091F" w:rsidP="003709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0"/>
                <w:szCs w:val="20"/>
              </w:rPr>
              <w:t>4.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545697E9" w14:textId="096D3882" w:rsidR="0037091F" w:rsidRDefault="0037091F" w:rsidP="003709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91F">
              <w:rPr>
                <w:rFonts w:cs="Times New Roman"/>
                <w:color w:val="FFC000" w:themeColor="accent4"/>
                <w:sz w:val="20"/>
                <w:szCs w:val="20"/>
              </w:rPr>
              <w:t>5.</w:t>
            </w:r>
          </w:p>
        </w:tc>
      </w:tr>
      <w:tr w:rsidR="0037091F" w14:paraId="2C5B6143" w14:textId="77777777" w:rsidTr="005D5198">
        <w:tc>
          <w:tcPr>
            <w:tcW w:w="593" w:type="dxa"/>
          </w:tcPr>
          <w:p w14:paraId="618E8E18" w14:textId="435C6DE3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C1.</w:t>
            </w:r>
          </w:p>
        </w:tc>
        <w:tc>
          <w:tcPr>
            <w:tcW w:w="6465" w:type="dxa"/>
          </w:tcPr>
          <w:p w14:paraId="34EE2B1A" w14:textId="4678FB05" w:rsidR="0037091F" w:rsidRPr="008E65A1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zapojená (zúčastňuje sa) aj široká verejnosť, resp. dotknuté skupiny občanov – t.j. zúčastnení, ktorí hovoria za seba a nie za inštitúciu alebo za neutrálne (vedecké/odborné) poznanie?</w:t>
            </w:r>
          </w:p>
        </w:tc>
        <w:tc>
          <w:tcPr>
            <w:tcW w:w="503" w:type="dxa"/>
          </w:tcPr>
          <w:p w14:paraId="2FF84C01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8887BF" w14:textId="579DBA5A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07CC8BDF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1EA98D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76CFAEDB" w14:textId="77777777" w:rsidTr="005D5198">
        <w:tc>
          <w:tcPr>
            <w:tcW w:w="593" w:type="dxa"/>
          </w:tcPr>
          <w:p w14:paraId="1B1A853C" w14:textId="5583C44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C2.</w:t>
            </w:r>
          </w:p>
        </w:tc>
        <w:tc>
          <w:tcPr>
            <w:tcW w:w="6465" w:type="dxa"/>
          </w:tcPr>
          <w:p w14:paraId="637608A4" w14:textId="4CDE748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využité kritériá a postupy na dosiahnutie reprezentatívnosti (vo vzťahu k predmetu a rozsahu verejnej politiky)?</w:t>
            </w:r>
          </w:p>
        </w:tc>
        <w:tc>
          <w:tcPr>
            <w:tcW w:w="503" w:type="dxa"/>
          </w:tcPr>
          <w:p w14:paraId="42365E1C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C52C8B" w14:textId="590301A2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394A9834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7DBDD635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54A8BAAD" w14:textId="77777777" w:rsidTr="005D5198">
        <w:tc>
          <w:tcPr>
            <w:tcW w:w="593" w:type="dxa"/>
          </w:tcPr>
          <w:p w14:paraId="1F40B352" w14:textId="4BF91CE5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C3.</w:t>
            </w:r>
          </w:p>
        </w:tc>
        <w:tc>
          <w:tcPr>
            <w:tcW w:w="6465" w:type="dxa"/>
          </w:tcPr>
          <w:p w14:paraId="102C05FE" w14:textId="485FDE6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vyvíjaná osobitná, cielená snaha zapojiť marginalizované, zraniteľné alebo znevýhodnené skupiny a prekonať prekážky pre ich plnohodnotnú účasť?</w:t>
            </w:r>
          </w:p>
        </w:tc>
        <w:tc>
          <w:tcPr>
            <w:tcW w:w="503" w:type="dxa"/>
          </w:tcPr>
          <w:p w14:paraId="03EE9368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72999DBF" w14:textId="6362961E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0A45A598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EE7FC7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462FE595" w14:textId="77777777" w:rsidTr="005D5198">
        <w:tc>
          <w:tcPr>
            <w:tcW w:w="593" w:type="dxa"/>
          </w:tcPr>
          <w:p w14:paraId="5AFD4130" w14:textId="3B217AF9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C4.</w:t>
            </w:r>
          </w:p>
        </w:tc>
        <w:tc>
          <w:tcPr>
            <w:tcW w:w="6465" w:type="dxa"/>
          </w:tcPr>
          <w:p w14:paraId="40BAAA00" w14:textId="308DFDFC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zapojené marginalizované, zraniteľné alebo znevýhodnené skupiny?</w:t>
            </w:r>
          </w:p>
        </w:tc>
        <w:tc>
          <w:tcPr>
            <w:tcW w:w="503" w:type="dxa"/>
          </w:tcPr>
          <w:p w14:paraId="54189A7D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EB9B1B" w14:textId="5825D6D0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3FAA31A7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3F9B25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3902F043" w14:textId="77777777" w:rsidTr="005D5198">
        <w:tc>
          <w:tcPr>
            <w:tcW w:w="593" w:type="dxa"/>
          </w:tcPr>
          <w:p w14:paraId="69DB66DE" w14:textId="401C5209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C5.</w:t>
            </w:r>
          </w:p>
        </w:tc>
        <w:tc>
          <w:tcPr>
            <w:tcW w:w="6465" w:type="dxa"/>
          </w:tcPr>
          <w:p w14:paraId="210639AD" w14:textId="250D9EEC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zabezpečená ochrana pre zúčastnených individuálnych zástupcov verejnosti pred organizovanými záujmami a prípadnou manipuláciou alebo mocenskou asymetriou (napríklad prostredníctvom vyčlenenia občianskej participácie do samostatného nástroja, vhodných metód facilitácie alebo prevencie konfliktu záujmov)?</w:t>
            </w:r>
          </w:p>
        </w:tc>
        <w:tc>
          <w:tcPr>
            <w:tcW w:w="503" w:type="dxa"/>
          </w:tcPr>
          <w:p w14:paraId="06DF7253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53190C6" w14:textId="3EAEC234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198BE5BB" w14:textId="515D1A29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6F8FCB2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2B2D46B2" w14:textId="77777777" w:rsidTr="005D5198">
        <w:tc>
          <w:tcPr>
            <w:tcW w:w="593" w:type="dxa"/>
          </w:tcPr>
          <w:p w14:paraId="646ACF21" w14:textId="1C11375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C6.</w:t>
            </w:r>
          </w:p>
        </w:tc>
        <w:tc>
          <w:tcPr>
            <w:tcW w:w="6465" w:type="dxa"/>
          </w:tcPr>
          <w:p w14:paraId="70990605" w14:textId="21F5B88B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zúčastnení individuálni zástupcovia verejnosti zapojení nad rámec informovania?</w:t>
            </w:r>
          </w:p>
        </w:tc>
        <w:tc>
          <w:tcPr>
            <w:tcW w:w="503" w:type="dxa"/>
          </w:tcPr>
          <w:p w14:paraId="3988D046" w14:textId="455F815E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5D5198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50AADAFB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459FA8F3" w14:textId="7BC1657E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19213CFC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57AE2AE8" w14:textId="77777777" w:rsidTr="005D5198">
        <w:tc>
          <w:tcPr>
            <w:tcW w:w="593" w:type="dxa"/>
          </w:tcPr>
          <w:p w14:paraId="27D9CE62" w14:textId="7C1F211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C7.</w:t>
            </w:r>
          </w:p>
        </w:tc>
        <w:tc>
          <w:tcPr>
            <w:tcW w:w="6465" w:type="dxa"/>
          </w:tcPr>
          <w:p w14:paraId="69CF3D92" w14:textId="156A1105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Existuje nejaká forma podpory pre individuálnych zúčastnených (voľba vhodného času a miesta účasti, preplatenie cestovných nákladov, potvrdenie pre zamestnávateľa, včasné doručenie podkladov formou vhodnou pre účastníka, kontakt na úradníka*čku alebo odborníka*čku ak potrebujú pomôcť pochopiť ich úlohu v procese)?</w:t>
            </w:r>
          </w:p>
        </w:tc>
        <w:tc>
          <w:tcPr>
            <w:tcW w:w="503" w:type="dxa"/>
          </w:tcPr>
          <w:p w14:paraId="4E79FE2D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918F304" w14:textId="7BF2D0E1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0D2FC529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7CAB6E2A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2DC65617" w14:textId="77777777" w:rsidTr="005D5198">
        <w:tc>
          <w:tcPr>
            <w:tcW w:w="593" w:type="dxa"/>
          </w:tcPr>
          <w:p w14:paraId="272A248B" w14:textId="3349FD6E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C8.</w:t>
            </w:r>
          </w:p>
        </w:tc>
        <w:tc>
          <w:tcPr>
            <w:tcW w:w="6465" w:type="dxa"/>
          </w:tcPr>
          <w:p w14:paraId="16C8A856" w14:textId="47178951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0A51">
              <w:rPr>
                <w:rFonts w:cs="Times New Roman"/>
                <w:sz w:val="20"/>
                <w:szCs w:val="20"/>
              </w:rPr>
              <w:t>Je zabezpečený bezbariérový prístup pre tých, ktorí sa chcú par</w:t>
            </w:r>
            <w:r>
              <w:rPr>
                <w:rFonts w:cs="Times New Roman"/>
                <w:sz w:val="20"/>
                <w:szCs w:val="20"/>
              </w:rPr>
              <w:t>ticipatívneho procesu zúčastniť</w:t>
            </w:r>
            <w:r w:rsidRPr="00920A5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(vrátane zdravotných, jazykových, kultúrnych, rodových alebo socioekonomických bariér)?</w:t>
            </w:r>
          </w:p>
        </w:tc>
        <w:tc>
          <w:tcPr>
            <w:tcW w:w="503" w:type="dxa"/>
          </w:tcPr>
          <w:p w14:paraId="2AEEBBCB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23A71857" w14:textId="2D4450DC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5C5D80EB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0A27A3DF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2F3D9999" w14:textId="77777777" w:rsidTr="005D5198">
        <w:tc>
          <w:tcPr>
            <w:tcW w:w="593" w:type="dxa"/>
          </w:tcPr>
          <w:p w14:paraId="6B942B1E" w14:textId="5FD1E169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C9.</w:t>
            </w:r>
          </w:p>
        </w:tc>
        <w:tc>
          <w:tcPr>
            <w:tcW w:w="6465" w:type="dxa"/>
          </w:tcPr>
          <w:p w14:paraId="2E470E4B" w14:textId="1204DA96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Bude vyvinutá snaha (napr. vhodnými facilitačnými metódami alebo analytickými technikami) zobraziť rôzne platné perspektívy na riešený problém?</w:t>
            </w:r>
          </w:p>
        </w:tc>
        <w:tc>
          <w:tcPr>
            <w:tcW w:w="503" w:type="dxa"/>
          </w:tcPr>
          <w:p w14:paraId="76FC1867" w14:textId="6E1DEED3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5D5198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40411A5C" w14:textId="0D600739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1C9D077A" w14:textId="30DECAFC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4F3494CF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1CD2534F" w14:textId="77777777" w:rsidTr="005D5198">
        <w:trPr>
          <w:trHeight w:val="713"/>
        </w:trPr>
        <w:tc>
          <w:tcPr>
            <w:tcW w:w="593" w:type="dxa"/>
          </w:tcPr>
          <w:p w14:paraId="73302751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196151ED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590C28B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5D843958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3498BF8F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62F99B93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42E11D66" w14:textId="77777777" w:rsidTr="005D5198">
        <w:tc>
          <w:tcPr>
            <w:tcW w:w="593" w:type="dxa"/>
          </w:tcPr>
          <w:p w14:paraId="4EB74616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68088E0F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618EEB2E" w14:textId="140CA46A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DF1C33">
              <w:rPr>
                <w:rFonts w:cs="Times New Roman"/>
                <w:sz w:val="16"/>
                <w:szCs w:val="20"/>
              </w:rPr>
              <w:t>Časti vstupnej správy</w:t>
            </w:r>
          </w:p>
        </w:tc>
      </w:tr>
      <w:tr w:rsidR="0037091F" w14:paraId="5AD08476" w14:textId="77777777" w:rsidTr="005D5198">
        <w:tc>
          <w:tcPr>
            <w:tcW w:w="593" w:type="dxa"/>
          </w:tcPr>
          <w:p w14:paraId="08C8AD5F" w14:textId="7777777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</w:tcPr>
          <w:p w14:paraId="15AFCF36" w14:textId="5C707AB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966DD">
              <w:rPr>
                <w:rFonts w:cs="Times New Roman"/>
                <w:b/>
                <w:i/>
                <w:sz w:val="20"/>
                <w:szCs w:val="20"/>
              </w:rPr>
              <w:t>Časť D: Procesná legitimita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a kvalita riadenia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14ACF8DA" w14:textId="68A4A7E6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37091F">
              <w:rPr>
                <w:rFonts w:cs="Times New Roman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4AD37971" w14:textId="0FCA0EC1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0"/>
                <w:szCs w:val="20"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DE6D15F" w14:textId="55A4C0AD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37091F">
              <w:rPr>
                <w:rFonts w:cs="Times New Roman"/>
                <w:color w:val="70AD47" w:themeColor="accent6"/>
                <w:sz w:val="20"/>
                <w:szCs w:val="20"/>
              </w:rPr>
              <w:t>4.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0AFB03E1" w14:textId="2C80A063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37091F">
              <w:rPr>
                <w:rFonts w:cs="Times New Roman"/>
                <w:color w:val="FFC000" w:themeColor="accent4"/>
                <w:sz w:val="20"/>
                <w:szCs w:val="20"/>
              </w:rPr>
              <w:t>5.</w:t>
            </w:r>
          </w:p>
        </w:tc>
      </w:tr>
      <w:tr w:rsidR="0037091F" w14:paraId="1D5BBC7A" w14:textId="77777777" w:rsidTr="005D5198">
        <w:tc>
          <w:tcPr>
            <w:tcW w:w="593" w:type="dxa"/>
          </w:tcPr>
          <w:p w14:paraId="6BB7950A" w14:textId="16376E34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D1.</w:t>
            </w:r>
          </w:p>
        </w:tc>
        <w:tc>
          <w:tcPr>
            <w:tcW w:w="6465" w:type="dxa"/>
          </w:tcPr>
          <w:p w14:paraId="7CDD9272" w14:textId="4FE1B99B" w:rsidR="0037091F" w:rsidRPr="00F966DD" w:rsidRDefault="0037091F" w:rsidP="0037091F">
            <w:pPr>
              <w:spacing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Platí, že koordinátori participatívneho procesu nemajú žiadne skryté záujmy?</w:t>
            </w:r>
          </w:p>
        </w:tc>
        <w:tc>
          <w:tcPr>
            <w:tcW w:w="503" w:type="dxa"/>
          </w:tcPr>
          <w:p w14:paraId="5B481C51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787347D5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97B29B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BEACE" w14:textId="5D6F4BE9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2331C714" w14:textId="77777777" w:rsidTr="005D5198">
        <w:tc>
          <w:tcPr>
            <w:tcW w:w="593" w:type="dxa"/>
          </w:tcPr>
          <w:p w14:paraId="58090AB0" w14:textId="131B8B46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D2.</w:t>
            </w:r>
          </w:p>
        </w:tc>
        <w:tc>
          <w:tcPr>
            <w:tcW w:w="6465" w:type="dxa"/>
          </w:tcPr>
          <w:p w14:paraId="6DEBF374" w14:textId="2843C4AD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proces dôsledne dokumentovaný?</w:t>
            </w:r>
          </w:p>
        </w:tc>
        <w:tc>
          <w:tcPr>
            <w:tcW w:w="503" w:type="dxa"/>
          </w:tcPr>
          <w:p w14:paraId="0FE78A1A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0A9BCB8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4AB9BE4D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52C6798C" w14:textId="11C018C4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11B5961A" w14:textId="77777777" w:rsidTr="005D5198">
        <w:tc>
          <w:tcPr>
            <w:tcW w:w="593" w:type="dxa"/>
          </w:tcPr>
          <w:p w14:paraId="5B9F51C8" w14:textId="2DC78B46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D3.</w:t>
            </w:r>
          </w:p>
        </w:tc>
        <w:tc>
          <w:tcPr>
            <w:tcW w:w="6465" w:type="dxa"/>
          </w:tcPr>
          <w:p w14:paraId="0A113B14" w14:textId="525BBC30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Majú</w:t>
            </w:r>
            <w:r w:rsidRPr="008E65A1">
              <w:rPr>
                <w:rFonts w:cs="Times New Roman"/>
                <w:sz w:val="20"/>
                <w:szCs w:val="20"/>
              </w:rPr>
              <w:t xml:space="preserve"> zúčastnení viditeľný vplyv na výsledok?</w:t>
            </w:r>
          </w:p>
        </w:tc>
        <w:tc>
          <w:tcPr>
            <w:tcW w:w="503" w:type="dxa"/>
          </w:tcPr>
          <w:p w14:paraId="52142470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9C6C30A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0935351F" w14:textId="1182D8FE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59439B9C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0C461664" w14:textId="77777777" w:rsidTr="005D5198">
        <w:tc>
          <w:tcPr>
            <w:tcW w:w="593" w:type="dxa"/>
          </w:tcPr>
          <w:p w14:paraId="58AE349A" w14:textId="16FF6144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D4.</w:t>
            </w:r>
          </w:p>
        </w:tc>
        <w:tc>
          <w:tcPr>
            <w:tcW w:w="6465" w:type="dxa"/>
          </w:tcPr>
          <w:p w14:paraId="2E24D8C1" w14:textId="6C9B22F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Bude zlúčenie čiastkových príspevkov/vstupov do celkového výsledku uskutočnené odborne, zrozumiteľne, spravodlivo a transparentne?</w:t>
            </w:r>
          </w:p>
        </w:tc>
        <w:tc>
          <w:tcPr>
            <w:tcW w:w="503" w:type="dxa"/>
          </w:tcPr>
          <w:p w14:paraId="569C31AA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12A2086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082E7F63" w14:textId="1D967AA5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7AD9B01C" w14:textId="30EBD5E6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18711DD0" w14:textId="77777777" w:rsidTr="005D5198">
        <w:tc>
          <w:tcPr>
            <w:tcW w:w="593" w:type="dxa"/>
          </w:tcPr>
          <w:p w14:paraId="2ED6FA7A" w14:textId="180BCB1B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D5.</w:t>
            </w:r>
          </w:p>
        </w:tc>
        <w:tc>
          <w:tcPr>
            <w:tcW w:w="6465" w:type="dxa"/>
          </w:tcPr>
          <w:p w14:paraId="0853F5E3" w14:textId="628851B7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zabezpečené, aby b</w:t>
            </w:r>
            <w:r w:rsidRPr="008E65A1">
              <w:rPr>
                <w:rFonts w:cs="Times New Roman"/>
                <w:sz w:val="20"/>
                <w:szCs w:val="20"/>
              </w:rPr>
              <w:t xml:space="preserve">ol proces zrozumiteľný </w:t>
            </w:r>
            <w:r>
              <w:rPr>
                <w:rFonts w:cs="Times New Roman"/>
                <w:sz w:val="20"/>
                <w:szCs w:val="20"/>
              </w:rPr>
              <w:t xml:space="preserve">každému (aj </w:t>
            </w:r>
            <w:r w:rsidRPr="008E65A1">
              <w:rPr>
                <w:rFonts w:cs="Times New Roman"/>
                <w:sz w:val="20"/>
                <w:szCs w:val="20"/>
              </w:rPr>
              <w:t>bežnému</w:t>
            </w:r>
            <w:r>
              <w:rPr>
                <w:rFonts w:cs="Times New Roman"/>
                <w:sz w:val="20"/>
                <w:szCs w:val="20"/>
              </w:rPr>
              <w:t>, laickému)</w:t>
            </w:r>
            <w:r w:rsidRPr="008E65A1">
              <w:rPr>
                <w:rFonts w:cs="Times New Roman"/>
                <w:sz w:val="20"/>
                <w:szCs w:val="20"/>
              </w:rPr>
              <w:t xml:space="preserve"> zúčastnenému</w:t>
            </w:r>
            <w:r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03" w:type="dxa"/>
          </w:tcPr>
          <w:p w14:paraId="180CB798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EC098D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0C373D11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3E2E7CA8" w14:textId="627996BE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191C3969" w14:textId="77777777" w:rsidTr="005D5198">
        <w:tc>
          <w:tcPr>
            <w:tcW w:w="593" w:type="dxa"/>
          </w:tcPr>
          <w:p w14:paraId="357A2979" w14:textId="66925B86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D6.</w:t>
            </w:r>
          </w:p>
        </w:tc>
        <w:tc>
          <w:tcPr>
            <w:tcW w:w="6465" w:type="dxa"/>
          </w:tcPr>
          <w:p w14:paraId="2A95D928" w14:textId="12C58610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každému účastníkovi poskytnutá spätná väzba týkajúca sa jeho účasti, predovšetkým z hľadiska vplyvu jeho účasti na výsledok procesu?</w:t>
            </w:r>
          </w:p>
        </w:tc>
        <w:tc>
          <w:tcPr>
            <w:tcW w:w="503" w:type="dxa"/>
          </w:tcPr>
          <w:p w14:paraId="51B890F9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09E7833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4A760AE7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2D8D199C" w14:textId="6D98EE15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4EA13A9D" w14:textId="77777777" w:rsidTr="005D5198">
        <w:tc>
          <w:tcPr>
            <w:tcW w:w="593" w:type="dxa"/>
          </w:tcPr>
          <w:p w14:paraId="707D8A92" w14:textId="38F3A3A2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D7.</w:t>
            </w:r>
          </w:p>
        </w:tc>
        <w:tc>
          <w:tcPr>
            <w:tcW w:w="6465" w:type="dxa"/>
          </w:tcPr>
          <w:p w14:paraId="1B3A0544" w14:textId="36BA03EB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účastníci, ako aj široká verejnosť nezapojená do procesu, priebežne informovaní o procese tvorby verejnej politiky a participatívnom procese?</w:t>
            </w:r>
          </w:p>
        </w:tc>
        <w:tc>
          <w:tcPr>
            <w:tcW w:w="503" w:type="dxa"/>
          </w:tcPr>
          <w:p w14:paraId="1BE8CFDB" w14:textId="5A2C04C0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5D5198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4D7AC958" w14:textId="1EF28D86" w:rsidR="0037091F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  <w:r w:rsidRPr="0037091F">
              <w:rPr>
                <w:rFonts w:cs="Times New Roman"/>
                <w:color w:val="ED7D31" w:themeColor="accent2"/>
                <w:sz w:val="24"/>
                <w:szCs w:val="20"/>
              </w:rPr>
              <w:sym w:font="Wingdings 2" w:char="F0A3"/>
            </w:r>
          </w:p>
        </w:tc>
        <w:tc>
          <w:tcPr>
            <w:tcW w:w="503" w:type="dxa"/>
          </w:tcPr>
          <w:p w14:paraId="7A8B0510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424E3DAF" w14:textId="65BF26FE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354EFF83" w14:textId="77777777" w:rsidTr="005D5198">
        <w:tc>
          <w:tcPr>
            <w:tcW w:w="593" w:type="dxa"/>
          </w:tcPr>
          <w:p w14:paraId="3456A1F3" w14:textId="13FED72A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D8.</w:t>
            </w:r>
          </w:p>
        </w:tc>
        <w:tc>
          <w:tcPr>
            <w:tcW w:w="6465" w:type="dxa"/>
          </w:tcPr>
          <w:p w14:paraId="7A8FA7F0" w14:textId="67FDA1A8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každému zúčastnenému jasne a zrozumiteľne odkomunikovaná jeho úloha v procese takým spôsobom, aby jeho očakávania zodpovedali reálne dosiahnuteľnému vplyvu na výsledok?</w:t>
            </w:r>
          </w:p>
        </w:tc>
        <w:tc>
          <w:tcPr>
            <w:tcW w:w="503" w:type="dxa"/>
          </w:tcPr>
          <w:p w14:paraId="742A9905" w14:textId="29E0BA11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5D5198">
              <w:rPr>
                <w:rFonts w:cs="Times New Roman"/>
                <w:color w:val="4472C4" w:themeColor="accent1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213D5851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4971ECDF" w14:textId="7147D807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329911DC" w14:textId="6C378B1D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37091F" w14:paraId="78086C12" w14:textId="77777777" w:rsidTr="005D5198">
        <w:tc>
          <w:tcPr>
            <w:tcW w:w="593" w:type="dxa"/>
          </w:tcPr>
          <w:p w14:paraId="252601A3" w14:textId="7CE1E069" w:rsidR="0037091F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D9.</w:t>
            </w:r>
          </w:p>
        </w:tc>
        <w:tc>
          <w:tcPr>
            <w:tcW w:w="6465" w:type="dxa"/>
          </w:tcPr>
          <w:p w14:paraId="3E197F0A" w14:textId="0393D381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vyvinutá snaha (napr. vhodnými facilitačnými metódami, analytickými technikami alebo spôsobom negociácie a agregovania výsledku) dosiahnuť hľadisko verejného záujmu, teda nielen kompromis medzi čiastkovými záujmami?</w:t>
            </w:r>
          </w:p>
        </w:tc>
        <w:tc>
          <w:tcPr>
            <w:tcW w:w="503" w:type="dxa"/>
          </w:tcPr>
          <w:p w14:paraId="732B7EA4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6A65BE0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1F9BC9" w14:textId="2D4EF29F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32A827B7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</w:p>
        </w:tc>
      </w:tr>
      <w:tr w:rsidR="0037091F" w14:paraId="3C5494F3" w14:textId="77777777" w:rsidTr="005D5198">
        <w:tc>
          <w:tcPr>
            <w:tcW w:w="593" w:type="dxa"/>
          </w:tcPr>
          <w:p w14:paraId="18F155E3" w14:textId="701D6D72" w:rsidR="0037091F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D10.</w:t>
            </w:r>
          </w:p>
        </w:tc>
        <w:tc>
          <w:tcPr>
            <w:tcW w:w="6465" w:type="dxa"/>
          </w:tcPr>
          <w:p w14:paraId="7D78A60D" w14:textId="12CBD699" w:rsidR="0037091F" w:rsidRDefault="0037091F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proces organizovaný profesionálne (t.j. dodržiavajú</w:t>
            </w:r>
            <w:r w:rsidRPr="008E65A1">
              <w:rPr>
                <w:rFonts w:cs="Times New Roman"/>
                <w:sz w:val="20"/>
                <w:szCs w:val="20"/>
              </w:rPr>
              <w:t xml:space="preserve"> sa štandardy </w:t>
            </w:r>
            <w:r>
              <w:rPr>
                <w:rFonts w:cs="Times New Roman"/>
                <w:sz w:val="20"/>
                <w:szCs w:val="20"/>
              </w:rPr>
              <w:t>dobrej praxe</w:t>
            </w:r>
            <w:r w:rsidRPr="008E65A1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je zabezpečená profesionálna a neutrálna facilitácia)?</w:t>
            </w:r>
          </w:p>
        </w:tc>
        <w:tc>
          <w:tcPr>
            <w:tcW w:w="503" w:type="dxa"/>
          </w:tcPr>
          <w:p w14:paraId="18873098" w14:textId="77777777" w:rsidR="0037091F" w:rsidRPr="005D5198" w:rsidRDefault="0037091F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5FF20A" w14:textId="77777777" w:rsidR="0037091F" w:rsidRPr="0037091F" w:rsidRDefault="0037091F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1CD533AA" w14:textId="511E73E3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5D5198">
              <w:rPr>
                <w:rFonts w:cs="Times New Roman"/>
                <w:color w:val="70AD47" w:themeColor="accent6"/>
                <w:sz w:val="24"/>
                <w:szCs w:val="20"/>
              </w:rPr>
              <w:sym w:font="Wingdings 2" w:char="F0A3"/>
            </w:r>
          </w:p>
        </w:tc>
        <w:tc>
          <w:tcPr>
            <w:tcW w:w="504" w:type="dxa"/>
          </w:tcPr>
          <w:p w14:paraId="3A2BC5EB" w14:textId="48BE8C70" w:rsidR="0037091F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5D5198" w14:paraId="653F77FD" w14:textId="77777777" w:rsidTr="005D5198">
        <w:tc>
          <w:tcPr>
            <w:tcW w:w="593" w:type="dxa"/>
          </w:tcPr>
          <w:p w14:paraId="03E4713D" w14:textId="10B8197C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D11.</w:t>
            </w:r>
          </w:p>
        </w:tc>
        <w:tc>
          <w:tcPr>
            <w:tcW w:w="6465" w:type="dxa"/>
          </w:tcPr>
          <w:p w14:paraId="6DD8F258" w14:textId="3732D1C4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Sú vytvorené nástroje/mechanizmy na priebežnú kontrolu kvality participatívneho procesu?</w:t>
            </w:r>
          </w:p>
        </w:tc>
        <w:tc>
          <w:tcPr>
            <w:tcW w:w="503" w:type="dxa"/>
          </w:tcPr>
          <w:p w14:paraId="36D61B39" w14:textId="77777777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DF19EC" w14:textId="77777777" w:rsidR="005D5198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5FF23FC2" w14:textId="77777777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84EB30" w14:textId="1850A515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5D5198" w14:paraId="6D03A8C9" w14:textId="77777777" w:rsidTr="005D5198">
        <w:tc>
          <w:tcPr>
            <w:tcW w:w="593" w:type="dxa"/>
          </w:tcPr>
          <w:p w14:paraId="5CD913EE" w14:textId="338D64BC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D12.</w:t>
            </w:r>
          </w:p>
        </w:tc>
        <w:tc>
          <w:tcPr>
            <w:tcW w:w="6465" w:type="dxa"/>
          </w:tcPr>
          <w:p w14:paraId="0EDE6A1B" w14:textId="3B6DB258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zabezpečený mechanizmus na zabezpečenie inštit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ucionálneho učenia sa, teda „vyťaženie“ a šírenie dobrej praxe, resp. mapovanie zlyhaní, po ukončení procesu a odovzdanie skúseností v rámci inštitúcie?</w:t>
            </w:r>
          </w:p>
        </w:tc>
        <w:tc>
          <w:tcPr>
            <w:tcW w:w="503" w:type="dxa"/>
          </w:tcPr>
          <w:p w14:paraId="05993CB8" w14:textId="77777777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62BB0714" w14:textId="77777777" w:rsidR="005D5198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3C0B78DC" w14:textId="77777777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1F286DA9" w14:textId="68D9D365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  <w:tr w:rsidR="005D5198" w14:paraId="54D16AE6" w14:textId="77777777" w:rsidTr="005D5198">
        <w:tc>
          <w:tcPr>
            <w:tcW w:w="593" w:type="dxa"/>
          </w:tcPr>
          <w:p w14:paraId="3CC78032" w14:textId="36580211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D13.</w:t>
            </w:r>
          </w:p>
        </w:tc>
        <w:tc>
          <w:tcPr>
            <w:tcW w:w="6465" w:type="dxa"/>
          </w:tcPr>
          <w:p w14:paraId="4C8DDD8C" w14:textId="44DFAEA9" w:rsidR="005D5198" w:rsidRDefault="005D5198" w:rsidP="003709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Má participatívny proces </w:t>
            </w:r>
            <w:r w:rsidRPr="008E65A1">
              <w:rPr>
                <w:rFonts w:cs="Times New Roman"/>
                <w:sz w:val="20"/>
                <w:szCs w:val="20"/>
              </w:rPr>
              <w:t xml:space="preserve">rizikový </w:t>
            </w:r>
            <w:r>
              <w:rPr>
                <w:rFonts w:cs="Times New Roman"/>
                <w:sz w:val="20"/>
                <w:szCs w:val="20"/>
              </w:rPr>
              <w:t>plán?</w:t>
            </w:r>
          </w:p>
        </w:tc>
        <w:tc>
          <w:tcPr>
            <w:tcW w:w="503" w:type="dxa"/>
          </w:tcPr>
          <w:p w14:paraId="79792676" w14:textId="77777777" w:rsidR="005D5198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504" w:type="dxa"/>
          </w:tcPr>
          <w:p w14:paraId="37C57E92" w14:textId="77777777" w:rsidR="005D5198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503" w:type="dxa"/>
          </w:tcPr>
          <w:p w14:paraId="2E956AB3" w14:textId="77777777" w:rsidR="005D5198" w:rsidRPr="0037091F" w:rsidRDefault="005D5198" w:rsidP="0037091F">
            <w:pPr>
              <w:spacing w:line="240" w:lineRule="auto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2B2FB1" w14:textId="078FAF73" w:rsidR="005D5198" w:rsidRPr="005D5198" w:rsidRDefault="005D5198" w:rsidP="0037091F">
            <w:pPr>
              <w:spacing w:line="240" w:lineRule="auto"/>
              <w:jc w:val="center"/>
              <w:rPr>
                <w:rFonts w:cs="Times New Roman"/>
                <w:color w:val="FFC000" w:themeColor="accent4"/>
                <w:sz w:val="20"/>
                <w:szCs w:val="20"/>
              </w:rPr>
            </w:pPr>
            <w:r w:rsidRPr="005D5198">
              <w:rPr>
                <w:rFonts w:cs="Times New Roman"/>
                <w:color w:val="FFC000" w:themeColor="accent4"/>
                <w:sz w:val="24"/>
                <w:szCs w:val="20"/>
              </w:rPr>
              <w:sym w:font="Wingdings 2" w:char="F0A3"/>
            </w:r>
          </w:p>
        </w:tc>
      </w:tr>
    </w:tbl>
    <w:p w14:paraId="7A674A65" w14:textId="77777777" w:rsidR="007C6CB4" w:rsidRDefault="007C6CB4" w:rsidP="005D5198">
      <w:pPr>
        <w:tabs>
          <w:tab w:val="left" w:pos="426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</w:p>
    <w:sectPr w:rsidR="007C6CB4" w:rsidSect="002465FA">
      <w:pgSz w:w="11906" w:h="16838"/>
      <w:pgMar w:top="1417" w:right="1417" w:bottom="1417" w:left="1417" w:header="708" w:footer="708" w:gutter="0"/>
      <w:pgBorders w:display="not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5C6E" w14:textId="77777777" w:rsidR="00CC5AAC" w:rsidRDefault="00CC5AAC">
      <w:pPr>
        <w:spacing w:after="0" w:line="240" w:lineRule="auto"/>
      </w:pPr>
      <w:r>
        <w:separator/>
      </w:r>
    </w:p>
  </w:endnote>
  <w:endnote w:type="continuationSeparator" w:id="0">
    <w:p w14:paraId="7B9033F6" w14:textId="77777777" w:rsidR="00CC5AAC" w:rsidRDefault="00CC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A56F" w14:textId="77777777" w:rsidR="00CC5AAC" w:rsidRDefault="00CC5A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766C5C" w14:textId="77777777" w:rsidR="00CC5AAC" w:rsidRDefault="00CC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B211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E1F"/>
    <w:multiLevelType w:val="multilevel"/>
    <w:tmpl w:val="2EC6BBFC"/>
    <w:lvl w:ilvl="0">
      <w:numFmt w:val="bullet"/>
      <w:lvlText w:val=""/>
      <w:lvlJc w:val="left"/>
      <w:pPr>
        <w:ind w:left="1074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2" w15:restartNumberingAfterBreak="0">
    <w:nsid w:val="1D2A1949"/>
    <w:multiLevelType w:val="multilevel"/>
    <w:tmpl w:val="5B9E3D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571277"/>
    <w:multiLevelType w:val="multilevel"/>
    <w:tmpl w:val="054EC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D15509"/>
    <w:multiLevelType w:val="hybridMultilevel"/>
    <w:tmpl w:val="F35257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E6CF0"/>
    <w:multiLevelType w:val="multilevel"/>
    <w:tmpl w:val="08A020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176231"/>
    <w:multiLevelType w:val="multilevel"/>
    <w:tmpl w:val="8FEAAF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6F197B"/>
    <w:multiLevelType w:val="multilevel"/>
    <w:tmpl w:val="5344E278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64A13A81"/>
    <w:multiLevelType w:val="multilevel"/>
    <w:tmpl w:val="312CDDD8"/>
    <w:lvl w:ilvl="0">
      <w:numFmt w:val="bullet"/>
      <w:lvlText w:val=""/>
      <w:lvlJc w:val="left"/>
      <w:pPr>
        <w:ind w:left="10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9" w15:restartNumberingAfterBreak="0">
    <w:nsid w:val="6B212ABC"/>
    <w:multiLevelType w:val="multilevel"/>
    <w:tmpl w:val="58D20AF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61B38E2"/>
    <w:multiLevelType w:val="hybridMultilevel"/>
    <w:tmpl w:val="D2B28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4"/>
    <w:rsid w:val="00010399"/>
    <w:rsid w:val="0003346A"/>
    <w:rsid w:val="001D5AA2"/>
    <w:rsid w:val="0022331B"/>
    <w:rsid w:val="002465FA"/>
    <w:rsid w:val="002763A2"/>
    <w:rsid w:val="0028092E"/>
    <w:rsid w:val="002C20D7"/>
    <w:rsid w:val="002F65C1"/>
    <w:rsid w:val="0037091F"/>
    <w:rsid w:val="003E343F"/>
    <w:rsid w:val="004A1FC9"/>
    <w:rsid w:val="005D5198"/>
    <w:rsid w:val="006524FF"/>
    <w:rsid w:val="00654629"/>
    <w:rsid w:val="00686A09"/>
    <w:rsid w:val="00716374"/>
    <w:rsid w:val="0079480F"/>
    <w:rsid w:val="007B1316"/>
    <w:rsid w:val="007C6CB4"/>
    <w:rsid w:val="0088576B"/>
    <w:rsid w:val="008E65A1"/>
    <w:rsid w:val="00920A51"/>
    <w:rsid w:val="009711CC"/>
    <w:rsid w:val="00A744CC"/>
    <w:rsid w:val="00AC5475"/>
    <w:rsid w:val="00B74CE5"/>
    <w:rsid w:val="00B83C14"/>
    <w:rsid w:val="00BC5CB1"/>
    <w:rsid w:val="00C33146"/>
    <w:rsid w:val="00CC5AAC"/>
    <w:rsid w:val="00DF1C33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918A6"/>
  <w15:docId w15:val="{145F8362-23DA-41CB-AFAC-E1C240D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49" w:lineRule="auto"/>
    </w:pPr>
    <w:rPr>
      <w:rFonts w:cs="Calibri"/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character" w:customStyle="1" w:styleId="Absatz-Standardschriftart1">
    <w:name w:val="Absatz-Standardschriftart1"/>
  </w:style>
  <w:style w:type="character" w:customStyle="1" w:styleId="Nadpis1Char">
    <w:name w:val="Nadpis 1 Char"/>
    <w:basedOn w:val="Absatz-Standardschriftart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paragraph" w:styleId="Titel">
    <w:name w:val="Title"/>
    <w:basedOn w:val="Standard"/>
    <w:next w:val="Standard"/>
    <w:uiPriority w:val="10"/>
    <w:qFormat/>
    <w:pPr>
      <w:spacing w:before="240" w:after="60"/>
      <w:jc w:val="center"/>
    </w:pPr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NzovChar">
    <w:name w:val="Názov Char"/>
    <w:basedOn w:val="Absatz-Standardschriftart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Znakypropoznmkupodarou">
    <w:name w:val="Znaky pro poznámku pod čarou"/>
    <w:rPr>
      <w:position w:val="0"/>
      <w:vertAlign w:val="superscript"/>
    </w:rPr>
  </w:style>
  <w:style w:type="character" w:styleId="Hyperlink">
    <w:name w:val="Hyperlink"/>
    <w:rPr>
      <w:color w:val="0563C1"/>
      <w:u w:val="single"/>
    </w:rPr>
  </w:style>
  <w:style w:type="character" w:customStyle="1" w:styleId="Znakyprepoznmkupodiarou">
    <w:name w:val="Znaky pre poznámku pod čiarou"/>
    <w:rPr>
      <w:position w:val="0"/>
      <w:vertAlign w:val="superscript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Absatz-Standardschriftart"/>
    <w:rPr>
      <w:rFonts w:ascii="Calibri" w:eastAsia="Calibri" w:hAnsi="Calibri" w:cs="Calibri"/>
      <w:sz w:val="20"/>
      <w:szCs w:val="20"/>
      <w:lang w:eastAsia="ar-SA"/>
    </w:rPr>
  </w:style>
  <w:style w:type="character" w:styleId="Fett">
    <w:name w:val="Strong"/>
    <w:basedOn w:val="Absatz-Standardschriftart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Absatz-Standardschriftart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Absatz-Standardschriftart"/>
    <w:rPr>
      <w:rFonts w:ascii="Calibri" w:eastAsia="Calibri" w:hAnsi="Calibri" w:cs="Calibri"/>
      <w:lang w:eastAsia="ar-SA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paragraph" w:customStyle="1" w:styleId="Kommentartext1">
    <w:name w:val="Kommentartext1"/>
    <w:basedOn w:val="Standar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1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customStyle="1" w:styleId="Sprechblasentext1">
    <w:name w:val="Sprechblasentext1"/>
    <w:basedOn w:val="Standar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1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Standard1"/>
    <w:pPr>
      <w:ind w:left="720"/>
    </w:pPr>
  </w:style>
  <w:style w:type="paragraph" w:customStyle="1" w:styleId="Kopfzeile1">
    <w:name w:val="Kopfzeile1"/>
    <w:basedOn w:val="Standar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1"/>
  </w:style>
  <w:style w:type="paragraph" w:styleId="berarbeitung">
    <w:name w:val="Revision"/>
    <w:hidden/>
    <w:uiPriority w:val="99"/>
    <w:semiHidden/>
    <w:rsid w:val="00AC5475"/>
    <w:pPr>
      <w:autoSpaceDN/>
      <w:spacing w:after="0" w:line="240" w:lineRule="auto"/>
      <w:textAlignment w:val="auto"/>
    </w:pPr>
    <w:rPr>
      <w:rFonts w:cs="Calibri"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AC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AC5475"/>
    <w:rPr>
      <w:rFonts w:ascii="Segoe UI" w:hAnsi="Segoe UI" w:cs="Segoe UI"/>
      <w:sz w:val="18"/>
      <w:szCs w:val="18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Pr>
      <w:rFonts w:cs="Calibri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F966DD"/>
    <w:pPr>
      <w:numPr>
        <w:numId w:val="11"/>
      </w:numPr>
      <w:contextualSpacing/>
    </w:pPr>
  </w:style>
  <w:style w:type="table" w:styleId="Tabellenraster">
    <w:name w:val="Table Grid"/>
    <w:basedOn w:val="NormaleTabelle"/>
    <w:uiPriority w:val="39"/>
    <w:rsid w:val="00B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Gindlova</dc:creator>
  <cp:keywords/>
  <dc:description/>
  <cp:lastModifiedBy>Sedlacko Michal</cp:lastModifiedBy>
  <cp:revision>3</cp:revision>
  <dcterms:created xsi:type="dcterms:W3CDTF">2021-05-14T06:29:00Z</dcterms:created>
  <dcterms:modified xsi:type="dcterms:W3CDTF">2021-05-14T06:56:00Z</dcterms:modified>
</cp:coreProperties>
</file>